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4AF" w:rsidRPr="009C3982" w:rsidRDefault="007A2A07" w:rsidP="009C3982">
      <w:pPr>
        <w:jc w:val="center"/>
        <w:rPr>
          <w:rFonts w:ascii="Browallia New" w:hAnsi="Browallia New" w:cs="Browallia New"/>
          <w:b/>
          <w:bCs/>
          <w:color w:val="C00000"/>
          <w:sz w:val="32"/>
          <w:szCs w:val="32"/>
          <w:u w:val="single"/>
        </w:rPr>
      </w:pPr>
      <w:r w:rsidRPr="009C3982">
        <w:rPr>
          <w:rFonts w:ascii="Browallia New" w:hAnsi="Browallia New" w:cs="Browallia New"/>
          <w:b/>
          <w:bCs/>
          <w:color w:val="C00000"/>
          <w:sz w:val="32"/>
          <w:szCs w:val="32"/>
          <w:u w:val="single"/>
          <w:cs/>
        </w:rPr>
        <w:t xml:space="preserve">สารจากคณบดี </w:t>
      </w:r>
      <w:r w:rsidR="00070769" w:rsidRPr="009C3982">
        <w:rPr>
          <w:rFonts w:ascii="Browallia New" w:hAnsi="Browallia New" w:cs="Browallia New"/>
          <w:b/>
          <w:bCs/>
          <w:color w:val="C00000"/>
          <w:sz w:val="32"/>
          <w:szCs w:val="32"/>
          <w:u w:val="single"/>
        </w:rPr>
        <w:t>I DEAN’S MESSAGE</w:t>
      </w:r>
    </w:p>
    <w:p w:rsidR="007A2A07" w:rsidRPr="007A2A07" w:rsidRDefault="007A2A07" w:rsidP="007A2A07">
      <w:pPr>
        <w:ind w:firstLine="720"/>
        <w:jc w:val="thaiDistribute"/>
        <w:rPr>
          <w:rFonts w:ascii="Browallia New" w:hAnsi="Browallia New" w:cs="Browallia New"/>
          <w:sz w:val="28"/>
        </w:rPr>
      </w:pPr>
      <w:r w:rsidRPr="007A2A07">
        <w:rPr>
          <w:rFonts w:ascii="Browallia New" w:hAnsi="Browallia New" w:cs="Browallia New"/>
          <w:sz w:val="28"/>
          <w:cs/>
        </w:rPr>
        <w:t>ตลอดช่วงยี่สิบปีที่ผ่านมาคณะนิติศาสตร์ มหาวิทยาลัยธรรมศาสตร์ของเราได้พัฒนาและก้าวหน้าอย่างต่อเนื่องในทุกๆ ด้าน และยังคงเป็นผู้นำในการผลิตนักกฎหมายและบุคลากรที่มีคุณภาพไปรับใช้สังคมในภาคส่วนต่างๆ เรายังคงเป็นแหล่งผลิตผู้พิพากษา อัยการจำนวนมากที่สุด แต่ที่สำคัญกว่านั้น คือ การที่ศิษย์เก่าของเราในทุกสาขาอาชีพไม่ว่าจะเกี่ยวข้องกับวิชาชีพกฎหมายโดยตรงหรือไม่ก็ตาม มีส่วนสำคัญในการขับเคลื่อนให้สังคมไทยก้าวไปข้างหน</w:t>
      </w:r>
      <w:r>
        <w:rPr>
          <w:rFonts w:ascii="Browallia New" w:hAnsi="Browallia New" w:cs="Browallia New"/>
          <w:sz w:val="28"/>
          <w:cs/>
        </w:rPr>
        <w:t>้าด้วยความยุติธรรมและสงบสุข โดย</w:t>
      </w:r>
      <w:r w:rsidRPr="007A2A07">
        <w:rPr>
          <w:rFonts w:ascii="Browallia New" w:hAnsi="Browallia New" w:cs="Browallia New"/>
          <w:sz w:val="28"/>
          <w:cs/>
        </w:rPr>
        <w:t>การทำหน้าที่ของเ</w:t>
      </w:r>
      <w:r>
        <w:rPr>
          <w:rFonts w:ascii="Browallia New" w:hAnsi="Browallia New" w:cs="Browallia New"/>
          <w:sz w:val="28"/>
          <w:cs/>
        </w:rPr>
        <w:t>องด้วยความรับผิดชอบและสุจริต โดย</w:t>
      </w:r>
      <w:r w:rsidRPr="007A2A07">
        <w:rPr>
          <w:rFonts w:ascii="Browallia New" w:hAnsi="Browallia New" w:cs="Browallia New"/>
          <w:sz w:val="28"/>
          <w:cs/>
        </w:rPr>
        <w:t>การเสียสละอุทิศตนทำงานเพื่อส่วนรวมในรูปแบบต่าง</w:t>
      </w:r>
      <w:r>
        <w:rPr>
          <w:rFonts w:ascii="Browallia New" w:hAnsi="Browallia New" w:cs="Browallia New" w:hint="cs"/>
          <w:sz w:val="28"/>
          <w:cs/>
        </w:rPr>
        <w:t xml:space="preserve"> </w:t>
      </w:r>
      <w:r w:rsidRPr="007A2A07">
        <w:rPr>
          <w:rFonts w:ascii="Browallia New" w:hAnsi="Browallia New" w:cs="Browallia New"/>
          <w:sz w:val="28"/>
          <w:cs/>
        </w:rPr>
        <w:t>ๆ</w:t>
      </w:r>
    </w:p>
    <w:p w:rsidR="007A2A07" w:rsidRPr="007A2A07" w:rsidRDefault="007A2A07" w:rsidP="007A2A07">
      <w:pPr>
        <w:jc w:val="thaiDistribute"/>
        <w:rPr>
          <w:rFonts w:ascii="Browallia New" w:hAnsi="Browallia New" w:cs="Browallia New"/>
          <w:sz w:val="28"/>
        </w:rPr>
      </w:pPr>
      <w:r w:rsidRPr="007A2A07">
        <w:rPr>
          <w:rFonts w:ascii="Browallia New" w:hAnsi="Browallia New" w:cs="Browallia New"/>
          <w:sz w:val="28"/>
        </w:rPr>
        <w:tab/>
      </w:r>
      <w:r w:rsidRPr="007A2A07">
        <w:rPr>
          <w:rFonts w:ascii="Browallia New" w:hAnsi="Browallia New" w:cs="Browallia New"/>
          <w:sz w:val="28"/>
          <w:cs/>
        </w:rPr>
        <w:t>เมื่อหลายสิบปีก่อน หลายคนมองว่า คณะนิติศาสตร์ มหาวิทยาลัยธรรมศาสตร์ มุ่งแต่ผลิตนักกฎหมายไปทำงานในภาครัฐ และให้ความสำคัญกับภาคธุรกิจและความเป็นนานาชาติน้อยเกินไป เมื่อปี พ</w:t>
      </w:r>
      <w:r w:rsidRPr="007A2A07">
        <w:rPr>
          <w:rFonts w:ascii="Browallia New" w:hAnsi="Browallia New" w:cs="Browallia New"/>
          <w:sz w:val="28"/>
        </w:rPr>
        <w:t>.</w:t>
      </w:r>
      <w:r w:rsidRPr="007A2A07">
        <w:rPr>
          <w:rFonts w:ascii="Browallia New" w:hAnsi="Browallia New" w:cs="Browallia New"/>
          <w:sz w:val="28"/>
          <w:cs/>
        </w:rPr>
        <w:t>ศ</w:t>
      </w:r>
      <w:r w:rsidRPr="007A2A07">
        <w:rPr>
          <w:rFonts w:ascii="Browallia New" w:hAnsi="Browallia New" w:cs="Browallia New"/>
          <w:sz w:val="28"/>
        </w:rPr>
        <w:t xml:space="preserve">.​ 2552 </w:t>
      </w:r>
      <w:r w:rsidRPr="007A2A07">
        <w:rPr>
          <w:rFonts w:ascii="Browallia New" w:hAnsi="Browallia New" w:cs="Browallia New"/>
          <w:sz w:val="28"/>
          <w:cs/>
        </w:rPr>
        <w:t>คณะฯ ของเราได้จัดตั้งหลักสูตรนิติ</w:t>
      </w:r>
      <w:proofErr w:type="spellStart"/>
      <w:r w:rsidRPr="007A2A07">
        <w:rPr>
          <w:rFonts w:ascii="Browallia New" w:hAnsi="Browallia New" w:cs="Browallia New"/>
          <w:sz w:val="28"/>
          <w:cs/>
        </w:rPr>
        <w:t>ศา</w:t>
      </w:r>
      <w:proofErr w:type="spellEnd"/>
      <w:r w:rsidRPr="007A2A07">
        <w:rPr>
          <w:rFonts w:ascii="Browallia New" w:hAnsi="Browallia New" w:cs="Browallia New"/>
          <w:sz w:val="28"/>
          <w:cs/>
        </w:rPr>
        <w:t xml:space="preserve">สตรมหาบัณฑิต สาขาวิชากฎหมายธุรกิจ </w:t>
      </w:r>
      <w:r w:rsidRPr="007A2A07">
        <w:rPr>
          <w:rFonts w:ascii="Browallia New" w:hAnsi="Browallia New" w:cs="Browallia New"/>
          <w:sz w:val="28"/>
        </w:rPr>
        <w:t>(</w:t>
      </w:r>
      <w:r w:rsidRPr="007A2A07">
        <w:rPr>
          <w:rFonts w:ascii="Browallia New" w:hAnsi="Browallia New" w:cs="Browallia New"/>
          <w:sz w:val="28"/>
          <w:cs/>
        </w:rPr>
        <w:t>หลักสูตรภาษาอังกฤษ</w:t>
      </w:r>
      <w:r w:rsidRPr="007A2A07">
        <w:rPr>
          <w:rFonts w:ascii="Browallia New" w:hAnsi="Browallia New" w:cs="Browallia New"/>
          <w:sz w:val="28"/>
        </w:rPr>
        <w:t xml:space="preserve">) </w:t>
      </w:r>
      <w:r w:rsidRPr="007A2A07">
        <w:rPr>
          <w:rFonts w:ascii="Browallia New" w:hAnsi="Browallia New" w:cs="Browallia New"/>
          <w:sz w:val="28"/>
          <w:cs/>
        </w:rPr>
        <w:t>และเมื่อปี พ</w:t>
      </w:r>
      <w:r w:rsidRPr="007A2A07">
        <w:rPr>
          <w:rFonts w:ascii="Browallia New" w:hAnsi="Browallia New" w:cs="Browallia New"/>
          <w:sz w:val="28"/>
        </w:rPr>
        <w:t>.</w:t>
      </w:r>
      <w:r w:rsidRPr="007A2A07">
        <w:rPr>
          <w:rFonts w:ascii="Browallia New" w:hAnsi="Browallia New" w:cs="Browallia New"/>
          <w:sz w:val="28"/>
          <w:cs/>
        </w:rPr>
        <w:t>ศ</w:t>
      </w:r>
      <w:r w:rsidRPr="007A2A07">
        <w:rPr>
          <w:rFonts w:ascii="Browallia New" w:hAnsi="Browallia New" w:cs="Browallia New"/>
          <w:sz w:val="28"/>
        </w:rPr>
        <w:t xml:space="preserve">. 2557 </w:t>
      </w:r>
      <w:r w:rsidRPr="007A2A07">
        <w:rPr>
          <w:rFonts w:ascii="Browallia New" w:hAnsi="Browallia New" w:cs="Browallia New"/>
          <w:sz w:val="28"/>
          <w:cs/>
        </w:rPr>
        <w:t>เราได้เปิดหลักสูตรนิติ</w:t>
      </w:r>
      <w:proofErr w:type="spellStart"/>
      <w:r w:rsidRPr="007A2A07">
        <w:rPr>
          <w:rFonts w:ascii="Browallia New" w:hAnsi="Browallia New" w:cs="Browallia New"/>
          <w:sz w:val="28"/>
          <w:cs/>
        </w:rPr>
        <w:t>ศา</w:t>
      </w:r>
      <w:proofErr w:type="spellEnd"/>
      <w:r w:rsidRPr="007A2A07">
        <w:rPr>
          <w:rFonts w:ascii="Browallia New" w:hAnsi="Browallia New" w:cs="Browallia New"/>
          <w:sz w:val="28"/>
          <w:cs/>
        </w:rPr>
        <w:t xml:space="preserve">สตรบัณฑิต สาขาวิชากฎหมายธุรกิจ </w:t>
      </w:r>
      <w:r w:rsidRPr="007A2A07">
        <w:rPr>
          <w:rFonts w:ascii="Browallia New" w:hAnsi="Browallia New" w:cs="Browallia New"/>
          <w:sz w:val="28"/>
        </w:rPr>
        <w:t>(</w:t>
      </w:r>
      <w:r w:rsidRPr="007A2A07">
        <w:rPr>
          <w:rFonts w:ascii="Browallia New" w:hAnsi="Browallia New" w:cs="Browallia New"/>
          <w:sz w:val="28"/>
          <w:cs/>
        </w:rPr>
        <w:t>หลักสูตรนานาชาติ</w:t>
      </w:r>
      <w:r w:rsidRPr="007A2A07">
        <w:rPr>
          <w:rFonts w:ascii="Browallia New" w:hAnsi="Browallia New" w:cs="Browallia New"/>
          <w:sz w:val="28"/>
        </w:rPr>
        <w:t xml:space="preserve">) </w:t>
      </w:r>
      <w:r w:rsidRPr="007A2A07">
        <w:rPr>
          <w:rFonts w:ascii="Browallia New" w:hAnsi="Browallia New" w:cs="Browallia New"/>
          <w:sz w:val="28"/>
          <w:cs/>
        </w:rPr>
        <w:t>ซึ่งเป็นหลักสูตรระดับปริญญาตรีหลักสูตรแรกและหลักสูตรเดียวของประเทศที่ทำการสอนเป็นภาษาอังกฤษทั้งหมดตลอดสี่ปี การเปิดหลักสูตรภาษาอังกฤษและเน้นกฎหมายธุรกิจทั้งสองหลักสูตรนี้ นอกจากจะเป็นก</w:t>
      </w:r>
      <w:r>
        <w:rPr>
          <w:rFonts w:ascii="Browallia New" w:hAnsi="Browallia New" w:cs="Browallia New"/>
          <w:sz w:val="28"/>
          <w:cs/>
        </w:rPr>
        <w:t>ารตอบสนองความต้องการของสังคมแล้ว</w:t>
      </w:r>
      <w:r w:rsidRPr="007A2A07">
        <w:rPr>
          <w:rFonts w:ascii="Browallia New" w:hAnsi="Browallia New" w:cs="Browallia New"/>
          <w:sz w:val="28"/>
          <w:cs/>
        </w:rPr>
        <w:t xml:space="preserve">ยังเป็นการนำมาซึ่งการเปลี่ยนแปลงครั้งสำคัญ ซึ่งทำให้บุคลากรของคณะไม่ว่าจะเป็นสายวิชาการหรือสายสนับสนุนหรือแม้แต่นักศึกษาต้องปรับตัวเองในสภาพแวดล้อมที่เป็นนานาชาติมากขึ้น เราพยายามขยับตัวเองให้เป็นมากกว่าโรงเรียนกฎหมายชั้นนำของประเทศ แต่ต้องก้าวสู่การเป็นโรงเรียนกฎหมายของภูมิภาคที่มีมาตรฐานวิชาการระดับสากล ความสำเร็จที่เราเริ่มเห็นจากความพยายามเหล่านี้ เช่น ความร่วมมือทางวิชาการกับสถาบันการศึกษาชั้นนำในต่างประเทศที่มีจำนวนมากขึ้น ชนะเลิศการแข่งขันการเป็นตัวแทนประเทศไทยเข้าแข่งขันในรอบนานาชาติของ </w:t>
      </w:r>
      <w:r w:rsidRPr="007A2A07">
        <w:rPr>
          <w:rFonts w:ascii="Browallia New" w:hAnsi="Browallia New" w:cs="Browallia New"/>
          <w:sz w:val="28"/>
        </w:rPr>
        <w:t xml:space="preserve">Jessup, Vis Moot, Asia Cup, Red Cross International Humanitarian Law Moot Court  </w:t>
      </w:r>
      <w:r w:rsidRPr="007A2A07">
        <w:rPr>
          <w:rFonts w:ascii="Browallia New" w:hAnsi="Browallia New" w:cs="Browallia New"/>
          <w:sz w:val="28"/>
          <w:cs/>
        </w:rPr>
        <w:t>ต่อเนื่องกันทุกปี</w:t>
      </w:r>
      <w:r w:rsidRPr="007A2A07">
        <w:rPr>
          <w:rFonts w:ascii="Browallia New" w:hAnsi="Browallia New" w:cs="Browallia New"/>
          <w:sz w:val="28"/>
        </w:rPr>
        <w:tab/>
      </w:r>
      <w:r w:rsidRPr="007A2A07">
        <w:rPr>
          <w:rFonts w:ascii="Browallia New" w:hAnsi="Browallia New" w:cs="Browallia New"/>
          <w:sz w:val="28"/>
          <w:cs/>
        </w:rPr>
        <w:t xml:space="preserve">ความแข็งแกร่งของคณะฯ ของเราเกิดจากความเข้มแข็งของอาจารย์ประจำซึ่งปัจจุบันมีกว่า </w:t>
      </w:r>
      <w:r w:rsidRPr="007A2A07">
        <w:rPr>
          <w:rFonts w:ascii="Browallia New" w:hAnsi="Browallia New" w:cs="Browallia New"/>
          <w:sz w:val="28"/>
        </w:rPr>
        <w:t xml:space="preserve">100 </w:t>
      </w:r>
      <w:r w:rsidRPr="007A2A07">
        <w:rPr>
          <w:rFonts w:ascii="Browallia New" w:hAnsi="Browallia New" w:cs="Browallia New"/>
          <w:sz w:val="28"/>
          <w:cs/>
        </w:rPr>
        <w:t>คน นักศึกษาที่มีคุณภาพ และที่สำคัญ คือ การสนับสนุนอย่างแข็งขันและอย่างต่อเนื่องของบรรดาศิษย์เก่าของคณะฯ ศิษย์เก่าจำนวนมากกลับมาช่วยเหลือคณะในรูปแบบต่างๆ ทั้งการเผยแพร่ความรู้และประสบการณ์การทำงาน การเข้าร่วมกิจกรรมวิชาการของคณะ การสนับสนุนทรัพยากรทั้งในรูปของเงินบริจาคและทรัพย์สินอย่างอื่น นอกจากนี้</w:t>
      </w:r>
      <w:r>
        <w:rPr>
          <w:rFonts w:ascii="Browallia New" w:hAnsi="Browallia New" w:cs="Browallia New" w:hint="cs"/>
          <w:sz w:val="28"/>
          <w:cs/>
        </w:rPr>
        <w:t xml:space="preserve"> </w:t>
      </w:r>
      <w:r w:rsidRPr="007A2A07">
        <w:rPr>
          <w:rFonts w:ascii="Browallia New" w:hAnsi="Browallia New" w:cs="Browallia New"/>
          <w:sz w:val="28"/>
          <w:cs/>
        </w:rPr>
        <w:t>ความสำเร็จของศิษย์เก่าที่ทำงานด้วยความรับผิดชอบ สุจริตและเป็นประโยชน์ต่อสังคมส่วนรวม</w:t>
      </w:r>
      <w:r>
        <w:rPr>
          <w:rFonts w:ascii="Browallia New" w:hAnsi="Browallia New" w:cs="Browallia New" w:hint="cs"/>
          <w:sz w:val="28"/>
          <w:cs/>
        </w:rPr>
        <w:t xml:space="preserve"> </w:t>
      </w:r>
      <w:r w:rsidRPr="007A2A07">
        <w:rPr>
          <w:rFonts w:ascii="Browallia New" w:hAnsi="Browallia New" w:cs="Browallia New"/>
          <w:sz w:val="28"/>
          <w:cs/>
        </w:rPr>
        <w:t>ถือเป็นแบบอย่างและแรงบันดาลใจที่สำคัญให้น้องๆ ที่กำลังศึกษาอยู่ได้เดินตาม</w:t>
      </w:r>
    </w:p>
    <w:p w:rsidR="007A2A07" w:rsidRPr="007A2A07" w:rsidRDefault="007A2A07" w:rsidP="009C3982">
      <w:pPr>
        <w:ind w:firstLine="720"/>
        <w:jc w:val="thaiDistribute"/>
        <w:rPr>
          <w:rFonts w:ascii="Browallia New" w:hAnsi="Browallia New" w:cs="Browallia New"/>
          <w:sz w:val="28"/>
        </w:rPr>
      </w:pPr>
      <w:r w:rsidRPr="007A2A07">
        <w:rPr>
          <w:rFonts w:ascii="Browallia New" w:hAnsi="Browallia New" w:cs="Browallia New"/>
          <w:sz w:val="28"/>
          <w:cs/>
        </w:rPr>
        <w:t>ผมและทีมผู้บริหารเห็นถึงความสำคัญของบทบาทของศิษย์เก่าในฐานะที่เป็นหนึ่งในสี่เสาค้ำจุนคณะฯ อันได้แก่ คณาจารย์ นักศึกษาปัจจุบัน ศิษย์เก่า และสังคมโดยรวม การทำงานและการพัฒนาคณะฯ ของเราในยุคปัจจุบันซึ่งเต็มไปด้วยความท้าทายจะไม่มีทางสำเร็จได้หากไม่ได้รับการสนับสนุนจากศิษย์เก่า ผมและทีมผู้บริหารจึงมีความตั้งใจอย่างแน่วแน่ที่</w:t>
      </w:r>
      <w:bookmarkStart w:id="0" w:name="_GoBack"/>
      <w:bookmarkEnd w:id="0"/>
      <w:r w:rsidRPr="00884C64">
        <w:rPr>
          <w:rFonts w:ascii="Browallia New" w:hAnsi="Browallia New" w:cs="Browallia New"/>
          <w:sz w:val="28"/>
          <w:cs/>
        </w:rPr>
        <w:t>จะรักษาความสัมพันธ์ที่ดีกับศิษย์เก่า</w:t>
      </w:r>
      <w:r w:rsidRPr="00884C64">
        <w:rPr>
          <w:rFonts w:ascii="Browallia New" w:hAnsi="Browallia New" w:cs="Browallia New" w:hint="cs"/>
          <w:sz w:val="28"/>
          <w:cs/>
        </w:rPr>
        <w:t xml:space="preserve"> </w:t>
      </w:r>
      <w:r w:rsidRPr="00884C64">
        <w:rPr>
          <w:rFonts w:ascii="Browallia New" w:hAnsi="Browallia New" w:cs="Browallia New"/>
          <w:sz w:val="28"/>
          <w:cs/>
        </w:rPr>
        <w:t>และเปิดโอกาสให้ศิษย์เก่าทุกท่านได้มีส่วนร่วมในการพัฒนาคณะฯ ของเรามากขึ้นในรูปแบบและวิธีการที่ท่านเห็นว่า</w:t>
      </w:r>
      <w:r w:rsidRPr="00884C64">
        <w:rPr>
          <w:rFonts w:ascii="Browallia New" w:hAnsi="Browallia New" w:cs="Browallia New" w:hint="cs"/>
          <w:sz w:val="28"/>
          <w:cs/>
        </w:rPr>
        <w:t>เ</w:t>
      </w:r>
      <w:r w:rsidRPr="00884C64">
        <w:rPr>
          <w:rFonts w:ascii="Browallia New" w:hAnsi="Browallia New" w:cs="Browallia New"/>
          <w:sz w:val="28"/>
          <w:cs/>
        </w:rPr>
        <w:t>หมาะสม เรา</w:t>
      </w:r>
      <w:r w:rsidRPr="007A2A07">
        <w:rPr>
          <w:rFonts w:ascii="Browallia New" w:hAnsi="Browallia New" w:cs="Browallia New"/>
          <w:sz w:val="28"/>
          <w:cs/>
        </w:rPr>
        <w:t xml:space="preserve">กำลังสร้างเครือข่ายของศิษย์เก่าที่เข้มแข้ง </w:t>
      </w:r>
      <w:bookmarkStart w:id="1" w:name="_Hlk45704056"/>
      <w:r w:rsidRPr="007A2A07">
        <w:rPr>
          <w:rFonts w:ascii="Browallia New" w:hAnsi="Browallia New" w:cs="Browallia New"/>
          <w:sz w:val="28"/>
          <w:cs/>
        </w:rPr>
        <w:t>สร้างช่องทางในการติดต่อที่สม่ำเสมอและต่อเนื่อง</w:t>
      </w:r>
      <w:bookmarkEnd w:id="1"/>
      <w:r w:rsidRPr="007A2A07">
        <w:rPr>
          <w:rFonts w:ascii="Browallia New" w:hAnsi="Browallia New" w:cs="Browallia New"/>
          <w:sz w:val="28"/>
          <w:cs/>
        </w:rPr>
        <w:t xml:space="preserve"> และสร้างบรรยากาศของคณะ</w:t>
      </w:r>
      <w:r>
        <w:rPr>
          <w:rFonts w:ascii="Browallia New" w:hAnsi="Browallia New" w:cs="Browallia New" w:hint="cs"/>
          <w:sz w:val="28"/>
          <w:cs/>
        </w:rPr>
        <w:t xml:space="preserve">ฯ </w:t>
      </w:r>
      <w:r w:rsidRPr="007A2A07">
        <w:rPr>
          <w:rFonts w:ascii="Browallia New" w:hAnsi="Browallia New" w:cs="Browallia New"/>
          <w:sz w:val="28"/>
          <w:cs/>
        </w:rPr>
        <w:t>ให้ศิษย์เก่าทุกท่านรู้สึกว่าคณะนิติศาสตร์ มหาวิทยาลัยธรรมศาสตร์ เป็นบ้านของท่านเสมอ ไม่ว่าท่านจะสำเร็จการศึกษาไปนานเพียงใด</w:t>
      </w:r>
    </w:p>
    <w:p w:rsidR="009C3982" w:rsidRPr="009C3982" w:rsidRDefault="009C3982" w:rsidP="009C3982">
      <w:pPr>
        <w:ind w:firstLine="720"/>
        <w:jc w:val="thaiDistribute"/>
        <w:rPr>
          <w:rFonts w:ascii="Browallia New" w:hAnsi="Browallia New" w:cs="Browallia New"/>
          <w:sz w:val="16"/>
          <w:szCs w:val="16"/>
        </w:rPr>
      </w:pPr>
    </w:p>
    <w:p w:rsidR="007A2A07" w:rsidRDefault="00070769" w:rsidP="009C3982">
      <w:pPr>
        <w:ind w:firstLine="720"/>
        <w:jc w:val="center"/>
        <w:rPr>
          <w:rFonts w:ascii="Browallia New" w:hAnsi="Browallia New" w:cs="Browallia New"/>
          <w:color w:val="C00000"/>
          <w:sz w:val="28"/>
        </w:rPr>
      </w:pPr>
      <w:r w:rsidRPr="009C3982">
        <w:rPr>
          <w:rFonts w:ascii="Browallia New" w:hAnsi="Browallia New" w:cs="Browallia New"/>
          <w:color w:val="C00000"/>
          <w:sz w:val="28"/>
        </w:rPr>
        <w:t>“</w:t>
      </w:r>
      <w:r w:rsidR="007A2A07" w:rsidRPr="009C3982">
        <w:rPr>
          <w:rFonts w:ascii="Browallia New" w:hAnsi="Browallia New" w:cs="Browallia New"/>
          <w:color w:val="C00000"/>
          <w:sz w:val="28"/>
          <w:cs/>
        </w:rPr>
        <w:t>เรายินดีต้อนรับทุกท่านกลับมาเยี่ยมเยียนบ้านและช่วยกันพัฒนาบ้านของท่านเสมอ</w:t>
      </w:r>
      <w:r w:rsidRPr="009C3982">
        <w:rPr>
          <w:rFonts w:ascii="Browallia New" w:hAnsi="Browallia New" w:cs="Browallia New"/>
          <w:color w:val="C00000"/>
          <w:sz w:val="28"/>
        </w:rPr>
        <w:t>”</w:t>
      </w:r>
    </w:p>
    <w:p w:rsidR="009C3982" w:rsidRPr="009C3982" w:rsidRDefault="009C3982" w:rsidP="009C3982">
      <w:pPr>
        <w:ind w:firstLine="720"/>
        <w:jc w:val="center"/>
        <w:rPr>
          <w:rFonts w:ascii="Browallia New" w:hAnsi="Browallia New" w:cs="Browallia New"/>
          <w:color w:val="C00000"/>
          <w:sz w:val="28"/>
        </w:rPr>
      </w:pPr>
    </w:p>
    <w:p w:rsidR="007A2A07" w:rsidRPr="007A2A07" w:rsidRDefault="007A2A07" w:rsidP="009C3982">
      <w:pPr>
        <w:jc w:val="center"/>
        <w:rPr>
          <w:rFonts w:ascii="Browallia New" w:hAnsi="Browallia New" w:cs="Browallia New"/>
          <w:sz w:val="28"/>
        </w:rPr>
      </w:pPr>
      <w:r w:rsidRPr="007A2A07">
        <w:rPr>
          <w:rFonts w:ascii="Browallia New" w:hAnsi="Browallia New" w:cs="Browallia New"/>
          <w:sz w:val="28"/>
          <w:cs/>
        </w:rPr>
        <w:t>มุนินทร์ พงศาปาน</w:t>
      </w:r>
    </w:p>
    <w:p w:rsidR="009C3982" w:rsidRDefault="007A2A07" w:rsidP="009C3982">
      <w:pPr>
        <w:jc w:val="center"/>
        <w:rPr>
          <w:rFonts w:ascii="Browallia New" w:hAnsi="Browallia New" w:cs="Browallia New"/>
          <w:sz w:val="28"/>
        </w:rPr>
      </w:pPr>
      <w:r w:rsidRPr="007A2A07">
        <w:rPr>
          <w:rFonts w:ascii="Browallia New" w:hAnsi="Browallia New" w:cs="Browallia New"/>
          <w:sz w:val="28"/>
          <w:cs/>
        </w:rPr>
        <w:t>คณบดีคณะนิติศาสตร์</w:t>
      </w:r>
      <w:r w:rsidR="00070769">
        <w:rPr>
          <w:rFonts w:ascii="Browallia New" w:hAnsi="Browallia New" w:cs="Browallia New"/>
          <w:sz w:val="28"/>
        </w:rPr>
        <w:t xml:space="preserve"> </w:t>
      </w:r>
      <w:r w:rsidR="00070769">
        <w:rPr>
          <w:rFonts w:ascii="Browallia New" w:hAnsi="Browallia New" w:cs="Browallia New" w:hint="cs"/>
          <w:sz w:val="28"/>
          <w:cs/>
        </w:rPr>
        <w:t>มหาวิทยาลัยธรรมศาสตร์</w:t>
      </w:r>
    </w:p>
    <w:p w:rsidR="00070769" w:rsidRPr="009C3982" w:rsidRDefault="00070769" w:rsidP="009C3982">
      <w:pPr>
        <w:jc w:val="center"/>
        <w:rPr>
          <w:rFonts w:ascii="Browallia New" w:hAnsi="Browallia New" w:cs="Browallia New"/>
          <w:b/>
          <w:bCs/>
          <w:color w:val="C00000"/>
          <w:sz w:val="32"/>
          <w:szCs w:val="32"/>
          <w:u w:val="single"/>
        </w:rPr>
      </w:pPr>
      <w:r w:rsidRPr="009C3982">
        <w:rPr>
          <w:rFonts w:ascii="Browallia New" w:hAnsi="Browallia New" w:cs="Browallia New"/>
          <w:b/>
          <w:bCs/>
          <w:color w:val="C00000"/>
          <w:sz w:val="32"/>
          <w:szCs w:val="32"/>
          <w:u w:val="single"/>
        </w:rPr>
        <w:lastRenderedPageBreak/>
        <w:t>DEAN’S MESSAGE</w:t>
      </w:r>
    </w:p>
    <w:p w:rsidR="00070769" w:rsidRPr="00070769" w:rsidRDefault="00070769" w:rsidP="00070769">
      <w:pPr>
        <w:ind w:firstLine="720"/>
        <w:jc w:val="thaiDistribute"/>
        <w:rPr>
          <w:rFonts w:ascii="Browallia New" w:hAnsi="Browallia New" w:cs="Browallia New"/>
          <w:sz w:val="28"/>
        </w:rPr>
      </w:pPr>
      <w:r w:rsidRPr="00070769">
        <w:rPr>
          <w:rFonts w:ascii="Browallia New" w:hAnsi="Browallia New" w:cs="Browallia New"/>
          <w:sz w:val="28"/>
        </w:rPr>
        <w:t>Over the past 20 years, the Faculty of Law, Thammasat University has constantly developed and stretched its capabilities in every possible aspect. We are committed to being a leader in producing qualified lawyers and other legal professionals serving society. We have also produced the greatest number of judges and public prosecutors for the community. More importantly, considering our social responsibilities, are our alumni, who have held a large number of key positions within both the public and private sectors, and who play a significant role in propelling society forward by keeping high standards of performance as well as devoting themselves for the benefit of others.</w:t>
      </w:r>
    </w:p>
    <w:p w:rsidR="00070769" w:rsidRPr="00070769" w:rsidRDefault="00070769" w:rsidP="00070769">
      <w:pPr>
        <w:ind w:firstLine="720"/>
        <w:jc w:val="thaiDistribute"/>
        <w:rPr>
          <w:rFonts w:ascii="Browallia New" w:hAnsi="Browallia New" w:cs="Browallia New"/>
          <w:sz w:val="28"/>
        </w:rPr>
      </w:pPr>
      <w:r w:rsidRPr="00070769">
        <w:rPr>
          <w:rFonts w:ascii="Browallia New" w:hAnsi="Browallia New" w:cs="Browallia New"/>
          <w:sz w:val="28"/>
        </w:rPr>
        <w:t>Several years ago, there was a belief that the Faculty of Law, Thammasat University emphasized producing lawyers for the government and public sector, but overlooked the importance of the private sector and international affairs.  For this reason, we decided to launch the Master of Law (LL.M) Program in Business Law in 2009, and the Bachelor of Law (LL.B.) Program in Business Law in 2014, respectively. The LL.B. Program in Business Law is the first and the only one of its kind in the nation, using English as a medium of instruction. Our LL.B. Program not only serves the interests of Thai people, but also brings a great unique opportunity to our faculty members to adapt and adjust themselves into an international environment.  Apart from being a leading law school in Thailand, we have endeavored to push ourselves beyond our limits to become a regional law school with international academic standards. Our achievements can be defined by establishing academic collaborations with many leading international universities. Furthermore, over 6 consecutive years, our moot court team, a representative of Thailand, has dominated the annual international competitions of Jessup, Vis Moot, Asia Cup, Red Cross International Humanitarian Law Moot Court.</w:t>
      </w:r>
    </w:p>
    <w:p w:rsidR="00070769" w:rsidRPr="00070769" w:rsidRDefault="00070769" w:rsidP="00070769">
      <w:pPr>
        <w:ind w:firstLine="720"/>
        <w:jc w:val="thaiDistribute"/>
        <w:rPr>
          <w:rFonts w:ascii="Browallia New" w:hAnsi="Browallia New" w:cs="Browallia New"/>
          <w:sz w:val="28"/>
        </w:rPr>
      </w:pPr>
      <w:r w:rsidRPr="00070769">
        <w:rPr>
          <w:rFonts w:ascii="Browallia New" w:hAnsi="Browallia New" w:cs="Browallia New"/>
          <w:sz w:val="28"/>
        </w:rPr>
        <w:t xml:space="preserve">Our potential derives from a combination of the dedication of over 100 academic members, exceptionally-qualified students, and especially, the forceful patronage of our alumni. Alumni have made outstanding contributions to the Faculty in a variety of ways, including disseminating their knowledge, sharing their work experience, participating in academic activities, and donating tremendous assets. In addition, their success which comes from their dedication benefits society as well as providing an inspirational role model to the current students.  </w:t>
      </w:r>
    </w:p>
    <w:p w:rsidR="009C3982" w:rsidRPr="009C3982" w:rsidRDefault="00070769" w:rsidP="00070769">
      <w:pPr>
        <w:jc w:val="thaiDistribute"/>
        <w:rPr>
          <w:rFonts w:ascii="Browallia New" w:hAnsi="Browallia New" w:cs="Browallia New"/>
          <w:sz w:val="6"/>
          <w:szCs w:val="6"/>
        </w:rPr>
      </w:pPr>
      <w:r w:rsidRPr="00070769">
        <w:rPr>
          <w:rFonts w:ascii="Browallia New" w:hAnsi="Browallia New" w:cs="Browallia New"/>
          <w:sz w:val="28"/>
        </w:rPr>
        <w:tab/>
        <w:t xml:space="preserve">Our executive members and I </w:t>
      </w:r>
      <w:proofErr w:type="spellStart"/>
      <w:r w:rsidRPr="00070769">
        <w:rPr>
          <w:rFonts w:ascii="Browallia New" w:hAnsi="Browallia New" w:cs="Browallia New"/>
          <w:sz w:val="28"/>
        </w:rPr>
        <w:t>conceptualise</w:t>
      </w:r>
      <w:proofErr w:type="spellEnd"/>
      <w:r w:rsidRPr="00070769">
        <w:rPr>
          <w:rFonts w:ascii="Browallia New" w:hAnsi="Browallia New" w:cs="Browallia New"/>
          <w:sz w:val="28"/>
        </w:rPr>
        <w:t xml:space="preserve"> the essential role and importance of our alumni as one of the supporting pillars, which consist of lecturers, current students, alumni, and the community. Operating and developing the Faculty are great challenges which cannot be accomplished without the support of our alumni.  We endeavor to preserve our secure relationship with our alumni and we wish to offer you various opportunities to be a part of the Faculty’s achievements in ways that you consider appropriate. We will build a strong alumni network, and provide consistent and continuous communication through different social media channels. We wish to create an atmosphere that feels like home, since the Faculty of Law, Thammasat University will always be your home no matter how much time has passed since your graduation.</w:t>
      </w:r>
    </w:p>
    <w:p w:rsidR="00070769" w:rsidRPr="009C3982" w:rsidRDefault="00070769" w:rsidP="009C3982">
      <w:pPr>
        <w:jc w:val="center"/>
        <w:rPr>
          <w:rFonts w:ascii="Browallia New" w:hAnsi="Browallia New" w:cs="Browallia New"/>
          <w:color w:val="C00000"/>
          <w:sz w:val="28"/>
        </w:rPr>
      </w:pPr>
      <w:r w:rsidRPr="009C3982">
        <w:rPr>
          <w:rFonts w:ascii="Browallia New" w:hAnsi="Browallia New" w:cs="Browallia New"/>
          <w:color w:val="C00000"/>
          <w:sz w:val="28"/>
        </w:rPr>
        <w:t>You are always welcome to visit us and to be part of our development.</w:t>
      </w:r>
    </w:p>
    <w:p w:rsidR="00070769" w:rsidRPr="00070769" w:rsidRDefault="00070769" w:rsidP="009C3982">
      <w:pPr>
        <w:spacing w:after="0"/>
        <w:jc w:val="center"/>
        <w:rPr>
          <w:rFonts w:ascii="Browallia New" w:hAnsi="Browallia New" w:cs="Browallia New"/>
          <w:sz w:val="28"/>
        </w:rPr>
      </w:pPr>
      <w:proofErr w:type="spellStart"/>
      <w:r w:rsidRPr="00070769">
        <w:rPr>
          <w:rFonts w:ascii="Browallia New" w:hAnsi="Browallia New" w:cs="Browallia New"/>
          <w:sz w:val="28"/>
        </w:rPr>
        <w:t>Munin</w:t>
      </w:r>
      <w:proofErr w:type="spellEnd"/>
      <w:r w:rsidRPr="00070769">
        <w:rPr>
          <w:rFonts w:ascii="Browallia New" w:hAnsi="Browallia New" w:cs="Browallia New"/>
          <w:sz w:val="28"/>
        </w:rPr>
        <w:t xml:space="preserve"> </w:t>
      </w:r>
      <w:proofErr w:type="spellStart"/>
      <w:r w:rsidRPr="00070769">
        <w:rPr>
          <w:rFonts w:ascii="Browallia New" w:hAnsi="Browallia New" w:cs="Browallia New"/>
          <w:sz w:val="28"/>
        </w:rPr>
        <w:t>Pongsapan</w:t>
      </w:r>
      <w:proofErr w:type="spellEnd"/>
    </w:p>
    <w:p w:rsidR="007A2A07" w:rsidRPr="007A2A07" w:rsidRDefault="00070769" w:rsidP="009C3982">
      <w:pPr>
        <w:spacing w:after="0"/>
        <w:jc w:val="center"/>
        <w:rPr>
          <w:rFonts w:ascii="Browallia New" w:hAnsi="Browallia New" w:cs="Browallia New"/>
          <w:sz w:val="28"/>
        </w:rPr>
      </w:pPr>
      <w:r w:rsidRPr="00070769">
        <w:rPr>
          <w:rFonts w:ascii="Browallia New" w:hAnsi="Browallia New" w:cs="Browallia New"/>
          <w:sz w:val="28"/>
        </w:rPr>
        <w:t>Dean of Faculty of Law</w:t>
      </w:r>
      <w:r w:rsidR="009C3982" w:rsidRPr="00070769">
        <w:rPr>
          <w:rFonts w:ascii="Browallia New" w:hAnsi="Browallia New" w:cs="Browallia New"/>
          <w:sz w:val="28"/>
        </w:rPr>
        <w:t>, Thammasat University</w:t>
      </w:r>
    </w:p>
    <w:sectPr w:rsidR="007A2A07" w:rsidRPr="007A2A07" w:rsidSect="009C3982">
      <w:pgSz w:w="11906" w:h="16838"/>
      <w:pgMar w:top="851" w:right="1440" w:bottom="851" w:left="1440" w:header="708" w:footer="708" w:gutter="0"/>
      <w:pgBorders w:offsetFrom="page">
        <w:top w:val="single" w:sz="6" w:space="24" w:color="C00000"/>
        <w:left w:val="single" w:sz="6" w:space="24" w:color="C00000"/>
        <w:bottom w:val="single" w:sz="6" w:space="24" w:color="C00000"/>
        <w:right w:val="single" w:sz="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37"/>
    <w:rsid w:val="00070769"/>
    <w:rsid w:val="007A2A07"/>
    <w:rsid w:val="00884C64"/>
    <w:rsid w:val="009C3982"/>
    <w:rsid w:val="00A044AF"/>
    <w:rsid w:val="00BB0837"/>
    <w:rsid w:val="00BB5828"/>
    <w:rsid w:val="00FC6F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3D965-364F-4952-91FE-0D7DA8E3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985</Words>
  <Characters>5617</Characters>
  <Application>Microsoft Office Word</Application>
  <DocSecurity>0</DocSecurity>
  <Lines>46</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4</cp:revision>
  <dcterms:created xsi:type="dcterms:W3CDTF">2020-05-05T07:27:00Z</dcterms:created>
  <dcterms:modified xsi:type="dcterms:W3CDTF">2020-07-22T08:43:00Z</dcterms:modified>
</cp:coreProperties>
</file>